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6521"/>
      </w:tblGrid>
      <w:tr w:rsidR="00C92D82" w:rsidRPr="00C92D82" w:rsidTr="00981A23">
        <w:tc>
          <w:tcPr>
            <w:tcW w:w="9322" w:type="dxa"/>
          </w:tcPr>
          <w:p w:rsidR="00C92D82" w:rsidRPr="00C92D82" w:rsidRDefault="00C92D82" w:rsidP="00C92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2D82" w:rsidRPr="00C92D82" w:rsidRDefault="00C92D82" w:rsidP="00C9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82">
              <w:rPr>
                <w:rFonts w:ascii="Times New Roman" w:hAnsi="Times New Roman" w:cs="Times New Roman"/>
                <w:sz w:val="24"/>
                <w:szCs w:val="24"/>
              </w:rPr>
              <w:t>Информация, подлежащая раскрытию со стороны НПО</w:t>
            </w:r>
            <w:r w:rsidR="00E463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2D82">
              <w:rPr>
                <w:rFonts w:ascii="Times New Roman" w:hAnsi="Times New Roman" w:cs="Times New Roman"/>
                <w:sz w:val="24"/>
                <w:szCs w:val="24"/>
              </w:rPr>
              <w:t>«ЭЛСИБ» ПАО, в соответствии с подпунктом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2D82">
              <w:rPr>
                <w:rFonts w:ascii="Times New Roman" w:hAnsi="Times New Roman" w:cs="Times New Roman"/>
                <w:sz w:val="24"/>
                <w:szCs w:val="24"/>
              </w:rPr>
              <w:t>(1)» пункта 11 Стандартов раскрытия информации субъектами оптового и розничных рынков электрической энергии, утвержденных Постановлением Правительства РФ от 21.01.2004г. № 24.</w:t>
            </w:r>
          </w:p>
        </w:tc>
      </w:tr>
    </w:tbl>
    <w:p w:rsidR="00C92D82" w:rsidRDefault="00C92D82" w:rsidP="00C92D82">
      <w:pPr>
        <w:rPr>
          <w:rFonts w:ascii="Times New Roman" w:hAnsi="Times New Roman" w:cs="Times New Roman"/>
          <w:sz w:val="24"/>
          <w:szCs w:val="24"/>
        </w:rPr>
      </w:pPr>
    </w:p>
    <w:p w:rsidR="00C92D82" w:rsidRDefault="00C92D82" w:rsidP="00C92D82">
      <w:pPr>
        <w:rPr>
          <w:rFonts w:ascii="Times New Roman" w:hAnsi="Times New Roman" w:cs="Times New Roman"/>
          <w:sz w:val="24"/>
          <w:szCs w:val="24"/>
        </w:rPr>
      </w:pPr>
    </w:p>
    <w:p w:rsidR="00C92D82" w:rsidRPr="00C92D82" w:rsidRDefault="00C92D82" w:rsidP="00C92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82">
        <w:rPr>
          <w:rFonts w:ascii="Times New Roman" w:hAnsi="Times New Roman" w:cs="Times New Roman"/>
          <w:b/>
          <w:sz w:val="24"/>
          <w:szCs w:val="24"/>
        </w:rPr>
        <w:t>Информация о величине резервируемой максимальной мощности за 2015г.</w:t>
      </w:r>
    </w:p>
    <w:p w:rsidR="00C92D82" w:rsidRDefault="00C92D82" w:rsidP="00C92D82">
      <w:pPr>
        <w:rPr>
          <w:rFonts w:ascii="Times New Roman" w:hAnsi="Times New Roman" w:cs="Times New Roman"/>
          <w:sz w:val="24"/>
          <w:szCs w:val="24"/>
        </w:rPr>
      </w:pPr>
    </w:p>
    <w:p w:rsidR="00C92D82" w:rsidRDefault="00C92D82" w:rsidP="00C92D82">
      <w:pPr>
        <w:rPr>
          <w:rFonts w:ascii="Times New Roman" w:hAnsi="Times New Roman" w:cs="Times New Roman"/>
          <w:sz w:val="24"/>
          <w:szCs w:val="24"/>
        </w:rPr>
      </w:pPr>
    </w:p>
    <w:p w:rsidR="00C92D82" w:rsidRPr="00981A23" w:rsidRDefault="00C92D82" w:rsidP="00C92D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23">
        <w:rPr>
          <w:rFonts w:ascii="Times New Roman" w:hAnsi="Times New Roman" w:cs="Times New Roman"/>
          <w:sz w:val="24"/>
          <w:szCs w:val="24"/>
        </w:rPr>
        <w:t>В соответствии с подпунктом «в(1)» пункта 11 Стандартов раскрытия информации субъектов оптового и розничных рынков электрической энергии, утвержденных Постановлением Правительства РФ от 21.01.2004г. № 24 (далее – Стандарты) сетевая организация обязана раскрывать на официальном сайте информацию о величине резервируемой максимальной мощности, определяемой в соответствие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27.12.2004г. № 861 (далее – Правила), в разбивке по уровням напряжения.</w:t>
      </w:r>
    </w:p>
    <w:p w:rsidR="00C92D82" w:rsidRPr="00981A23" w:rsidRDefault="00C92D82" w:rsidP="00C92D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23">
        <w:rPr>
          <w:rFonts w:ascii="Times New Roman" w:hAnsi="Times New Roman" w:cs="Times New Roman"/>
          <w:sz w:val="24"/>
          <w:szCs w:val="24"/>
        </w:rPr>
        <w:t>В соответствии с п. 8(1) Правил, сетевая организация по окончании расчетного периода в отношении каждого потребителя электрической энергии,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кВт, рассчитывает величину резервируемой максимальной мощности.</w:t>
      </w:r>
    </w:p>
    <w:p w:rsidR="00C1323A" w:rsidRDefault="00B73049" w:rsidP="00C92D82">
      <w:pPr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81A23">
        <w:rPr>
          <w:rFonts w:ascii="Times New Roman" w:hAnsi="Times New Roman" w:cs="Times New Roman"/>
          <w:sz w:val="24"/>
          <w:szCs w:val="24"/>
        </w:rPr>
        <w:t>На основании вышеизложенного, п</w:t>
      </w:r>
      <w:r w:rsidRPr="00981A2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отребитель с максимальной мощностью энергопринимающих устройств в границах балансовой принадлежности не менее 670 кВт, присоединённые к сетям </w:t>
      </w:r>
      <w:r w:rsidRPr="00981A23">
        <w:rPr>
          <w:rFonts w:ascii="Times New Roman" w:hAnsi="Times New Roman" w:cs="Times New Roman"/>
          <w:sz w:val="24"/>
          <w:szCs w:val="24"/>
        </w:rPr>
        <w:t>НПО «ЭЛСИБ» ПАО</w:t>
      </w:r>
      <w:r w:rsidRPr="00981A2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, является МКП г.Новосибирска «Горэлектротранспорт». </w:t>
      </w:r>
    </w:p>
    <w:p w:rsidR="00B73049" w:rsidRDefault="00B73049" w:rsidP="00C92D82">
      <w:pPr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81A2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Передача электроэнергии ведется по стороне 10 кВ по договору</w:t>
      </w:r>
      <w:r w:rsidR="00981A23" w:rsidRPr="00981A2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энергоснабжения, заключенного</w:t>
      </w:r>
      <w:r w:rsidRPr="00981A2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между МКП г.</w:t>
      </w:r>
      <w:r w:rsidR="00981A2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81A2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Новосибирска «Горэлектротранспорт» и ОАО «Новосибирскэнергосбыт».</w:t>
      </w:r>
    </w:p>
    <w:p w:rsidR="00981A23" w:rsidRDefault="00981A23" w:rsidP="00C92D82">
      <w:pPr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81A23" w:rsidRPr="00981A23" w:rsidRDefault="00981A23" w:rsidP="00981A23">
      <w:pPr>
        <w:ind w:firstLine="709"/>
        <w:jc w:val="right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кВт</w:t>
      </w:r>
    </w:p>
    <w:tbl>
      <w:tblPr>
        <w:tblStyle w:val="a3"/>
        <w:tblW w:w="0" w:type="auto"/>
        <w:tblLook w:val="04A0"/>
      </w:tblPr>
      <w:tblGrid>
        <w:gridCol w:w="2667"/>
        <w:gridCol w:w="2399"/>
        <w:gridCol w:w="1357"/>
        <w:gridCol w:w="1356"/>
        <w:gridCol w:w="1356"/>
        <w:gridCol w:w="1357"/>
        <w:gridCol w:w="1357"/>
        <w:gridCol w:w="1357"/>
        <w:gridCol w:w="1357"/>
        <w:gridCol w:w="1357"/>
      </w:tblGrid>
      <w:tr w:rsidR="00981A23" w:rsidTr="00C1323A">
        <w:tc>
          <w:tcPr>
            <w:tcW w:w="2667" w:type="dxa"/>
            <w:vMerge w:val="restart"/>
            <w:vAlign w:val="center"/>
          </w:tcPr>
          <w:p w:rsidR="00981A23" w:rsidRDefault="00981A23" w:rsidP="00C1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399" w:type="dxa"/>
            <w:vMerge w:val="restart"/>
            <w:vAlign w:val="center"/>
          </w:tcPr>
          <w:p w:rsidR="00981A23" w:rsidRDefault="00981A23" w:rsidP="00C1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энергопринимающих устройств</w:t>
            </w:r>
          </w:p>
        </w:tc>
        <w:tc>
          <w:tcPr>
            <w:tcW w:w="5426" w:type="dxa"/>
            <w:gridSpan w:val="4"/>
            <w:vAlign w:val="center"/>
          </w:tcPr>
          <w:p w:rsidR="00981A23" w:rsidRDefault="00981A23" w:rsidP="00C1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используемая мощность по результатам контрольных замеров</w:t>
            </w:r>
          </w:p>
        </w:tc>
        <w:tc>
          <w:tcPr>
            <w:tcW w:w="5428" w:type="dxa"/>
            <w:gridSpan w:val="4"/>
            <w:vAlign w:val="center"/>
          </w:tcPr>
          <w:p w:rsidR="00981A23" w:rsidRDefault="00C1323A" w:rsidP="00C1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Резервируемая максимальная мощность</w:t>
            </w:r>
          </w:p>
        </w:tc>
      </w:tr>
      <w:tr w:rsidR="00981A23" w:rsidTr="00C1323A">
        <w:tc>
          <w:tcPr>
            <w:tcW w:w="2667" w:type="dxa"/>
            <w:vMerge/>
            <w:vAlign w:val="center"/>
          </w:tcPr>
          <w:p w:rsidR="00981A23" w:rsidRDefault="00981A23" w:rsidP="00C1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vAlign w:val="center"/>
          </w:tcPr>
          <w:p w:rsidR="00981A23" w:rsidRDefault="00981A23" w:rsidP="00C1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981A23" w:rsidRDefault="00981A23" w:rsidP="00C1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356" w:type="dxa"/>
            <w:vAlign w:val="center"/>
          </w:tcPr>
          <w:p w:rsidR="00981A23" w:rsidRDefault="00981A23" w:rsidP="00C1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356" w:type="dxa"/>
            <w:vAlign w:val="center"/>
          </w:tcPr>
          <w:p w:rsidR="00981A23" w:rsidRDefault="00981A23" w:rsidP="00C1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357" w:type="dxa"/>
            <w:vAlign w:val="center"/>
          </w:tcPr>
          <w:p w:rsidR="00981A23" w:rsidRDefault="00981A23" w:rsidP="00C1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357" w:type="dxa"/>
            <w:vAlign w:val="center"/>
          </w:tcPr>
          <w:p w:rsidR="00981A23" w:rsidRDefault="00981A23" w:rsidP="00C1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357" w:type="dxa"/>
            <w:vAlign w:val="center"/>
          </w:tcPr>
          <w:p w:rsidR="00981A23" w:rsidRDefault="00981A23" w:rsidP="00C1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357" w:type="dxa"/>
            <w:vAlign w:val="center"/>
          </w:tcPr>
          <w:p w:rsidR="00981A23" w:rsidRDefault="00981A23" w:rsidP="00C1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357" w:type="dxa"/>
            <w:vAlign w:val="center"/>
          </w:tcPr>
          <w:p w:rsidR="00981A23" w:rsidRDefault="00981A23" w:rsidP="00C1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81A23" w:rsidTr="00C1323A">
        <w:tc>
          <w:tcPr>
            <w:tcW w:w="2667" w:type="dxa"/>
          </w:tcPr>
          <w:p w:rsidR="00981A23" w:rsidRDefault="00981A23" w:rsidP="00C9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23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МКП г.Новосибирска «Горэлектротранспорт»</w:t>
            </w:r>
          </w:p>
        </w:tc>
        <w:tc>
          <w:tcPr>
            <w:tcW w:w="2399" w:type="dxa"/>
            <w:vAlign w:val="center"/>
          </w:tcPr>
          <w:p w:rsidR="00981A23" w:rsidRDefault="00981A23" w:rsidP="00C1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3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7" w:type="dxa"/>
            <w:vAlign w:val="center"/>
          </w:tcPr>
          <w:p w:rsidR="00981A23" w:rsidRDefault="00C1323A" w:rsidP="00C1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587,5</w:t>
            </w:r>
          </w:p>
        </w:tc>
        <w:tc>
          <w:tcPr>
            <w:tcW w:w="1356" w:type="dxa"/>
            <w:vAlign w:val="center"/>
          </w:tcPr>
          <w:p w:rsidR="00981A23" w:rsidRDefault="009C37B2" w:rsidP="00C1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356" w:type="dxa"/>
            <w:vAlign w:val="center"/>
          </w:tcPr>
          <w:p w:rsidR="00981A23" w:rsidRDefault="008F5776" w:rsidP="00C1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1357" w:type="dxa"/>
            <w:vAlign w:val="center"/>
          </w:tcPr>
          <w:p w:rsidR="00981A23" w:rsidRDefault="00C1323A" w:rsidP="00C1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357" w:type="dxa"/>
            <w:vAlign w:val="center"/>
          </w:tcPr>
          <w:p w:rsidR="00981A23" w:rsidRDefault="00C1323A" w:rsidP="00C1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612,5</w:t>
            </w:r>
          </w:p>
        </w:tc>
        <w:tc>
          <w:tcPr>
            <w:tcW w:w="1357" w:type="dxa"/>
            <w:vAlign w:val="center"/>
          </w:tcPr>
          <w:p w:rsidR="00981A23" w:rsidRDefault="009C37B2" w:rsidP="00C1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802,2</w:t>
            </w:r>
          </w:p>
        </w:tc>
        <w:tc>
          <w:tcPr>
            <w:tcW w:w="1357" w:type="dxa"/>
            <w:vAlign w:val="center"/>
          </w:tcPr>
          <w:p w:rsidR="00981A23" w:rsidRDefault="005C3833" w:rsidP="00C1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837,3</w:t>
            </w:r>
          </w:p>
        </w:tc>
        <w:tc>
          <w:tcPr>
            <w:tcW w:w="1357" w:type="dxa"/>
            <w:vAlign w:val="center"/>
          </w:tcPr>
          <w:p w:rsidR="00981A23" w:rsidRDefault="00C1323A" w:rsidP="00C1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</w:tbl>
    <w:p w:rsidR="00B73049" w:rsidRDefault="00B73049" w:rsidP="00C92D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23A" w:rsidRDefault="00C1323A" w:rsidP="00C92D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1323A" w:rsidSect="00981A2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92D82"/>
    <w:rsid w:val="002C6EEC"/>
    <w:rsid w:val="00577889"/>
    <w:rsid w:val="005C3833"/>
    <w:rsid w:val="007B5719"/>
    <w:rsid w:val="0081244E"/>
    <w:rsid w:val="00830A6E"/>
    <w:rsid w:val="008F5776"/>
    <w:rsid w:val="00981A23"/>
    <w:rsid w:val="009C37B2"/>
    <w:rsid w:val="00B73049"/>
    <w:rsid w:val="00C1323A"/>
    <w:rsid w:val="00C37671"/>
    <w:rsid w:val="00C92D82"/>
    <w:rsid w:val="00E14400"/>
    <w:rsid w:val="00E4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8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730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FA9E7-96DB-4C04-8D7A-169D4002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Elsib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lihohrina</dc:creator>
  <cp:keywords/>
  <dc:description/>
  <cp:lastModifiedBy>Молчанова</cp:lastModifiedBy>
  <cp:revision>2</cp:revision>
  <dcterms:created xsi:type="dcterms:W3CDTF">2016-06-28T02:47:00Z</dcterms:created>
  <dcterms:modified xsi:type="dcterms:W3CDTF">2016-06-28T02:47:00Z</dcterms:modified>
</cp:coreProperties>
</file>